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391" w:rsidP="001A6391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B0739E">
        <w:rPr>
          <w:sz w:val="24"/>
          <w:szCs w:val="24"/>
        </w:rPr>
        <w:t>УИД: 86</w:t>
      </w:r>
      <w:r w:rsidRPr="00B0739E">
        <w:rPr>
          <w:sz w:val="24"/>
          <w:szCs w:val="24"/>
          <w:lang w:val="en-US"/>
        </w:rPr>
        <w:t>MS</w:t>
      </w:r>
      <w:r w:rsidRPr="00B0739E">
        <w:rPr>
          <w:sz w:val="24"/>
          <w:szCs w:val="24"/>
        </w:rPr>
        <w:t>0023-01-202</w:t>
      </w:r>
      <w:r w:rsidRPr="00B0739E" w:rsidR="00DE015A">
        <w:rPr>
          <w:sz w:val="24"/>
          <w:szCs w:val="24"/>
        </w:rPr>
        <w:t>4</w:t>
      </w:r>
      <w:r w:rsidRPr="00B0739E">
        <w:rPr>
          <w:sz w:val="24"/>
          <w:szCs w:val="24"/>
        </w:rPr>
        <w:t>-</w:t>
      </w:r>
      <w:r w:rsidRPr="00B0739E" w:rsidR="00ED31C3">
        <w:rPr>
          <w:sz w:val="24"/>
          <w:szCs w:val="24"/>
        </w:rPr>
        <w:t>00</w:t>
      </w:r>
      <w:r w:rsidRPr="00B0739E" w:rsidR="00206898">
        <w:rPr>
          <w:sz w:val="24"/>
          <w:szCs w:val="24"/>
        </w:rPr>
        <w:t>3626</w:t>
      </w:r>
      <w:r w:rsidRPr="00B0739E">
        <w:rPr>
          <w:sz w:val="24"/>
          <w:szCs w:val="24"/>
        </w:rPr>
        <w:t>-</w:t>
      </w:r>
      <w:r w:rsidRPr="00B0739E" w:rsidR="00206898">
        <w:rPr>
          <w:sz w:val="24"/>
          <w:szCs w:val="24"/>
        </w:rPr>
        <w:t>22</w:t>
      </w:r>
    </w:p>
    <w:p w:rsidR="00B0739E" w:rsidRPr="00B0739E" w:rsidP="001A6391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F64DF0" w:rsidRPr="00B0739E" w:rsidP="00F64DF0">
      <w:pPr>
        <w:pStyle w:val="Subtitle"/>
        <w:rPr>
          <w:szCs w:val="24"/>
        </w:rPr>
      </w:pPr>
      <w:r w:rsidRPr="00B0739E">
        <w:rPr>
          <w:szCs w:val="24"/>
        </w:rPr>
        <w:t>ПОСТАНОВЛЕНИЕ № 5-</w:t>
      </w:r>
      <w:r w:rsidRPr="00B0739E" w:rsidR="00A0658E">
        <w:rPr>
          <w:szCs w:val="24"/>
        </w:rPr>
        <w:t>658</w:t>
      </w:r>
      <w:r w:rsidRPr="00B0739E">
        <w:rPr>
          <w:szCs w:val="24"/>
        </w:rPr>
        <w:t>-2301/202</w:t>
      </w:r>
      <w:r w:rsidRPr="00B0739E" w:rsidR="00DE015A">
        <w:rPr>
          <w:szCs w:val="24"/>
        </w:rPr>
        <w:t>4</w:t>
      </w:r>
    </w:p>
    <w:p w:rsidR="00F64DF0" w:rsidRPr="00B0739E" w:rsidP="00F64DF0">
      <w:pPr>
        <w:ind w:firstLine="709"/>
        <w:jc w:val="center"/>
        <w:rPr>
          <w:sz w:val="24"/>
          <w:szCs w:val="24"/>
        </w:rPr>
      </w:pPr>
      <w:r w:rsidRPr="00B0739E">
        <w:rPr>
          <w:sz w:val="24"/>
          <w:szCs w:val="24"/>
        </w:rPr>
        <w:t>по делу об административном правонарушении</w:t>
      </w:r>
    </w:p>
    <w:p w:rsidR="004D19BC" w:rsidRPr="00B0739E" w:rsidP="00F64DF0">
      <w:pPr>
        <w:ind w:firstLine="709"/>
        <w:jc w:val="center"/>
        <w:rPr>
          <w:sz w:val="24"/>
          <w:szCs w:val="24"/>
        </w:rPr>
      </w:pPr>
    </w:p>
    <w:p w:rsidR="00F64DF0" w:rsidRPr="00B0739E" w:rsidP="00F64DF0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B0739E">
        <w:rPr>
          <w:color w:val="000000"/>
          <w:spacing w:val="-9"/>
          <w:sz w:val="24"/>
          <w:szCs w:val="24"/>
        </w:rPr>
        <w:t>03</w:t>
      </w:r>
      <w:r w:rsidRPr="00B0739E" w:rsidR="00CE7274">
        <w:rPr>
          <w:color w:val="000000"/>
          <w:spacing w:val="-9"/>
          <w:sz w:val="24"/>
          <w:szCs w:val="24"/>
        </w:rPr>
        <w:t xml:space="preserve"> </w:t>
      </w:r>
      <w:r w:rsidRPr="00B0739E">
        <w:rPr>
          <w:color w:val="000000"/>
          <w:spacing w:val="-9"/>
          <w:sz w:val="24"/>
          <w:szCs w:val="24"/>
        </w:rPr>
        <w:t>декабря</w:t>
      </w:r>
      <w:r w:rsidRPr="00B0739E" w:rsidR="00DE015A">
        <w:rPr>
          <w:color w:val="000000"/>
          <w:spacing w:val="-9"/>
          <w:sz w:val="24"/>
          <w:szCs w:val="24"/>
        </w:rPr>
        <w:t xml:space="preserve"> 2024</w:t>
      </w:r>
      <w:r w:rsidRPr="00B0739E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</w:t>
      </w:r>
      <w:r w:rsidRPr="00B0739E" w:rsidR="00CE7274">
        <w:rPr>
          <w:color w:val="000000"/>
          <w:spacing w:val="-9"/>
          <w:sz w:val="24"/>
          <w:szCs w:val="24"/>
        </w:rPr>
        <w:t xml:space="preserve">                              </w:t>
      </w:r>
      <w:r w:rsidRPr="00B0739E" w:rsidR="00ED31C3">
        <w:rPr>
          <w:color w:val="000000"/>
          <w:spacing w:val="-9"/>
          <w:sz w:val="24"/>
          <w:szCs w:val="24"/>
        </w:rPr>
        <w:t xml:space="preserve">                    </w:t>
      </w:r>
      <w:r w:rsidRPr="00B0739E" w:rsidR="00DE015A">
        <w:rPr>
          <w:color w:val="000000"/>
          <w:spacing w:val="-9"/>
          <w:sz w:val="24"/>
          <w:szCs w:val="24"/>
        </w:rPr>
        <w:t xml:space="preserve">       </w:t>
      </w:r>
      <w:r w:rsidRPr="00B0739E" w:rsidR="00A0658E">
        <w:rPr>
          <w:color w:val="000000"/>
          <w:spacing w:val="-9"/>
          <w:sz w:val="24"/>
          <w:szCs w:val="24"/>
        </w:rPr>
        <w:t xml:space="preserve">      </w:t>
      </w:r>
      <w:r w:rsidR="00B0739E">
        <w:rPr>
          <w:color w:val="000000"/>
          <w:spacing w:val="-9"/>
          <w:sz w:val="24"/>
          <w:szCs w:val="24"/>
        </w:rPr>
        <w:t xml:space="preserve">         </w:t>
      </w:r>
      <w:r w:rsidRPr="00B0739E" w:rsidR="00ED31C3">
        <w:rPr>
          <w:color w:val="000000"/>
          <w:spacing w:val="-9"/>
          <w:sz w:val="24"/>
          <w:szCs w:val="24"/>
        </w:rPr>
        <w:t>г. Покачи</w:t>
      </w:r>
    </w:p>
    <w:p w:rsidR="00F64DF0" w:rsidRPr="00B0739E" w:rsidP="00F64DF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F64DF0" w:rsidRPr="00B0739E" w:rsidP="00B0739E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Мировой судья судебного участка № 1 Нижн</w:t>
      </w:r>
      <w:r w:rsidRPr="00B0739E" w:rsidR="00ED31C3">
        <w:rPr>
          <w:sz w:val="24"/>
          <w:szCs w:val="24"/>
        </w:rPr>
        <w:t xml:space="preserve">евартовского судебного района </w:t>
      </w:r>
      <w:r w:rsidRPr="00B0739E">
        <w:rPr>
          <w:sz w:val="24"/>
          <w:szCs w:val="24"/>
        </w:rPr>
        <w:t xml:space="preserve">Ханты-Мансийского автономного округа - Югры Янбаева Г.Х. (ХМАО - Югра, г. Покачи, </w:t>
      </w:r>
      <w:r w:rsidRPr="00B0739E" w:rsidR="00F52EF3">
        <w:rPr>
          <w:sz w:val="24"/>
          <w:szCs w:val="24"/>
        </w:rPr>
        <w:t>пер. Майский, дом № 2</w:t>
      </w:r>
      <w:r w:rsidRPr="00B0739E">
        <w:rPr>
          <w:sz w:val="24"/>
          <w:szCs w:val="24"/>
        </w:rPr>
        <w:t>),</w:t>
      </w:r>
    </w:p>
    <w:p w:rsidR="00F64DF0" w:rsidRPr="00B0739E" w:rsidP="00B0739E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рассмотрев в открытом судебном заседании дело о</w:t>
      </w:r>
      <w:r w:rsidRPr="00B0739E">
        <w:rPr>
          <w:sz w:val="24"/>
          <w:szCs w:val="24"/>
        </w:rPr>
        <w:t>б административном правонарушении в отношении</w:t>
      </w:r>
      <w:r w:rsidRPr="00B0739E" w:rsidR="00ED31C3">
        <w:rPr>
          <w:sz w:val="24"/>
          <w:szCs w:val="24"/>
        </w:rPr>
        <w:t xml:space="preserve"> </w:t>
      </w:r>
      <w:r w:rsidRPr="00B0739E" w:rsidR="00DE015A">
        <w:rPr>
          <w:sz w:val="24"/>
          <w:szCs w:val="24"/>
        </w:rPr>
        <w:t xml:space="preserve">председателя </w:t>
      </w:r>
      <w:r w:rsidRPr="00B0739E" w:rsidR="00A0658E">
        <w:rPr>
          <w:sz w:val="24"/>
          <w:szCs w:val="24"/>
        </w:rPr>
        <w:t xml:space="preserve">правления садоводческого потребительского </w:t>
      </w:r>
      <w:r w:rsidRPr="00B0739E" w:rsidR="00026E3F">
        <w:rPr>
          <w:sz w:val="24"/>
          <w:szCs w:val="24"/>
        </w:rPr>
        <w:t xml:space="preserve">кооператива </w:t>
      </w:r>
      <w:r w:rsidRPr="00B0739E" w:rsidR="00DE015A">
        <w:rPr>
          <w:sz w:val="24"/>
          <w:szCs w:val="24"/>
        </w:rPr>
        <w:t>«</w:t>
      </w:r>
      <w:r w:rsidRPr="00B0739E" w:rsidR="00A0658E">
        <w:rPr>
          <w:sz w:val="24"/>
          <w:szCs w:val="24"/>
        </w:rPr>
        <w:t>Рябинка</w:t>
      </w:r>
      <w:r w:rsidRPr="00B0739E" w:rsidR="00DE015A">
        <w:rPr>
          <w:sz w:val="24"/>
          <w:szCs w:val="24"/>
        </w:rPr>
        <w:t xml:space="preserve">» </w:t>
      </w:r>
      <w:r w:rsidRPr="00B0739E" w:rsidR="00A0658E">
        <w:rPr>
          <w:sz w:val="24"/>
          <w:szCs w:val="24"/>
        </w:rPr>
        <w:t>Вилковой Татьяны Евгеньевны</w:t>
      </w:r>
      <w:r w:rsidRPr="00B0739E" w:rsidR="00DE015A">
        <w:rPr>
          <w:sz w:val="24"/>
          <w:szCs w:val="24"/>
        </w:rPr>
        <w:t xml:space="preserve">, </w:t>
      </w:r>
      <w:r w:rsidR="00B00DD7">
        <w:rPr>
          <w:sz w:val="24"/>
          <w:szCs w:val="24"/>
        </w:rPr>
        <w:t>***</w:t>
      </w:r>
      <w:r w:rsidRPr="00B0739E" w:rsidR="00A0658E">
        <w:rPr>
          <w:sz w:val="24"/>
          <w:szCs w:val="24"/>
        </w:rPr>
        <w:t xml:space="preserve">, </w:t>
      </w:r>
      <w:r w:rsidRPr="00B0739E" w:rsidR="00DE015A">
        <w:rPr>
          <w:sz w:val="24"/>
          <w:szCs w:val="24"/>
        </w:rPr>
        <w:t>привлекаемо</w:t>
      </w:r>
      <w:r w:rsidRPr="00B0739E" w:rsidR="00A0658E">
        <w:rPr>
          <w:sz w:val="24"/>
          <w:szCs w:val="24"/>
        </w:rPr>
        <w:t>й</w:t>
      </w:r>
      <w:r w:rsidRPr="00B0739E" w:rsidR="00DE015A">
        <w:rPr>
          <w:sz w:val="24"/>
          <w:szCs w:val="24"/>
        </w:rPr>
        <w:t xml:space="preserve"> к ответственности за совершение правонарушения, предусмотренного </w:t>
      </w:r>
      <w:r w:rsidRPr="00B0739E" w:rsidR="00A0658E">
        <w:rPr>
          <w:sz w:val="24"/>
          <w:szCs w:val="24"/>
        </w:rPr>
        <w:t xml:space="preserve">ч. 1 </w:t>
      </w:r>
      <w:r w:rsidRPr="00B0739E" w:rsidR="00DE015A">
        <w:rPr>
          <w:sz w:val="24"/>
          <w:szCs w:val="24"/>
        </w:rPr>
        <w:t>ст. 15.</w:t>
      </w:r>
      <w:r w:rsidRPr="00B0739E" w:rsidR="00A0658E">
        <w:rPr>
          <w:sz w:val="24"/>
          <w:szCs w:val="24"/>
        </w:rPr>
        <w:t>6</w:t>
      </w:r>
      <w:r w:rsidRPr="00B0739E" w:rsidR="00DE015A">
        <w:rPr>
          <w:sz w:val="24"/>
          <w:szCs w:val="24"/>
        </w:rPr>
        <w:t xml:space="preserve"> Кодекса РФ об административных правонарушениях, ранее </w:t>
      </w:r>
      <w:r w:rsidRPr="00B0739E" w:rsidR="00ED31C3">
        <w:rPr>
          <w:sz w:val="24"/>
          <w:szCs w:val="24"/>
        </w:rPr>
        <w:t xml:space="preserve">не </w:t>
      </w:r>
      <w:r w:rsidRPr="00B0739E" w:rsidR="00DE015A">
        <w:rPr>
          <w:sz w:val="24"/>
          <w:szCs w:val="24"/>
        </w:rPr>
        <w:t xml:space="preserve">привлекавшегося к административной ответственности за совершение однородных правонарушений, </w:t>
      </w:r>
    </w:p>
    <w:p w:rsidR="00F64DF0" w:rsidRPr="00B0739E" w:rsidP="00F64DF0">
      <w:pPr>
        <w:shd w:val="clear" w:color="auto" w:fill="FFFFFF"/>
        <w:tabs>
          <w:tab w:val="left" w:pos="9639"/>
        </w:tabs>
        <w:jc w:val="center"/>
        <w:rPr>
          <w:color w:val="000000"/>
          <w:spacing w:val="-7"/>
          <w:w w:val="103"/>
          <w:sz w:val="24"/>
          <w:szCs w:val="24"/>
        </w:rPr>
      </w:pPr>
      <w:r w:rsidRPr="00B0739E">
        <w:rPr>
          <w:color w:val="000000"/>
          <w:spacing w:val="-7"/>
          <w:w w:val="103"/>
          <w:sz w:val="24"/>
          <w:szCs w:val="24"/>
        </w:rPr>
        <w:t>УСТАНОВИЛ:</w:t>
      </w:r>
    </w:p>
    <w:p w:rsidR="00F64DF0" w:rsidRPr="00B0739E" w:rsidP="00F64DF0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CE7274" w:rsidRPr="00B0739E" w:rsidP="00CE7274">
      <w:pPr>
        <w:ind w:firstLine="709"/>
        <w:jc w:val="both"/>
        <w:rPr>
          <w:sz w:val="24"/>
          <w:szCs w:val="24"/>
        </w:rPr>
      </w:pPr>
      <w:r w:rsidRPr="00B0739E">
        <w:rPr>
          <w:color w:val="000000"/>
          <w:w w:val="103"/>
          <w:sz w:val="24"/>
          <w:szCs w:val="24"/>
        </w:rPr>
        <w:t>Согласно протоколу об административном правонарушении № 861724</w:t>
      </w:r>
      <w:r w:rsidRPr="00B0739E" w:rsidR="00A0658E">
        <w:rPr>
          <w:color w:val="000000"/>
          <w:w w:val="103"/>
          <w:sz w:val="24"/>
          <w:szCs w:val="24"/>
        </w:rPr>
        <w:t>17600610900002</w:t>
      </w:r>
      <w:r w:rsidRPr="00B0739E">
        <w:rPr>
          <w:color w:val="000000"/>
          <w:w w:val="103"/>
          <w:sz w:val="24"/>
          <w:szCs w:val="24"/>
        </w:rPr>
        <w:t xml:space="preserve"> от </w:t>
      </w:r>
      <w:r w:rsidRPr="00B0739E" w:rsidR="00A0658E">
        <w:rPr>
          <w:color w:val="000000"/>
          <w:w w:val="103"/>
          <w:sz w:val="24"/>
          <w:szCs w:val="24"/>
        </w:rPr>
        <w:t>02</w:t>
      </w:r>
      <w:r w:rsidRPr="00B0739E">
        <w:rPr>
          <w:color w:val="000000"/>
          <w:w w:val="103"/>
          <w:sz w:val="24"/>
          <w:szCs w:val="24"/>
        </w:rPr>
        <w:t xml:space="preserve"> </w:t>
      </w:r>
      <w:r w:rsidRPr="00B0739E" w:rsidR="00A0658E">
        <w:rPr>
          <w:color w:val="000000"/>
          <w:w w:val="103"/>
          <w:sz w:val="24"/>
          <w:szCs w:val="24"/>
        </w:rPr>
        <w:t>августа</w:t>
      </w:r>
      <w:r w:rsidRPr="00B0739E">
        <w:rPr>
          <w:color w:val="000000"/>
          <w:w w:val="103"/>
          <w:sz w:val="24"/>
          <w:szCs w:val="24"/>
        </w:rPr>
        <w:t xml:space="preserve"> 2024 года</w:t>
      </w:r>
      <w:r w:rsidRPr="00B0739E">
        <w:rPr>
          <w:sz w:val="24"/>
          <w:szCs w:val="24"/>
        </w:rPr>
        <w:t xml:space="preserve"> </w:t>
      </w:r>
      <w:r w:rsidRPr="00B0739E" w:rsidR="00A0658E">
        <w:rPr>
          <w:sz w:val="24"/>
          <w:szCs w:val="24"/>
        </w:rPr>
        <w:t>Вилкова Т.Е</w:t>
      </w:r>
      <w:r w:rsidRPr="00B0739E">
        <w:rPr>
          <w:sz w:val="24"/>
          <w:szCs w:val="24"/>
        </w:rPr>
        <w:t xml:space="preserve">. </w:t>
      </w:r>
      <w:r w:rsidRPr="00B0739E" w:rsidR="00A0658E">
        <w:rPr>
          <w:sz w:val="24"/>
          <w:szCs w:val="24"/>
        </w:rPr>
        <w:t>02</w:t>
      </w:r>
      <w:r w:rsidRPr="00B0739E">
        <w:rPr>
          <w:sz w:val="24"/>
          <w:szCs w:val="24"/>
        </w:rPr>
        <w:t xml:space="preserve"> апреля 202</w:t>
      </w:r>
      <w:r w:rsidRPr="00B0739E" w:rsidR="00A0658E">
        <w:rPr>
          <w:sz w:val="24"/>
          <w:szCs w:val="24"/>
        </w:rPr>
        <w:t>4</w:t>
      </w:r>
      <w:r w:rsidRPr="00B0739E">
        <w:rPr>
          <w:sz w:val="24"/>
          <w:szCs w:val="24"/>
        </w:rPr>
        <w:t xml:space="preserve"> года в 00 ч</w:t>
      </w:r>
      <w:r w:rsidRPr="00B0739E">
        <w:rPr>
          <w:sz w:val="24"/>
          <w:szCs w:val="24"/>
        </w:rPr>
        <w:t>ас. 0</w:t>
      </w:r>
      <w:r w:rsidRPr="00B0739E" w:rsidR="00A0658E">
        <w:rPr>
          <w:sz w:val="24"/>
          <w:szCs w:val="24"/>
        </w:rPr>
        <w:t>1</w:t>
      </w:r>
      <w:r w:rsidRPr="00B0739E">
        <w:rPr>
          <w:sz w:val="24"/>
          <w:szCs w:val="24"/>
        </w:rPr>
        <w:t xml:space="preserve"> мин. по адресу ХМАО – Югра, </w:t>
      </w:r>
      <w:r w:rsidRPr="00B0739E" w:rsidR="00A0658E">
        <w:rPr>
          <w:sz w:val="24"/>
          <w:szCs w:val="24"/>
        </w:rPr>
        <w:t>г. Покачи, улица Ленина, дом № 16 кв. № 35</w:t>
      </w:r>
      <w:r w:rsidRPr="00B0739E">
        <w:rPr>
          <w:sz w:val="24"/>
          <w:szCs w:val="24"/>
        </w:rPr>
        <w:t xml:space="preserve"> совершил</w:t>
      </w:r>
      <w:r w:rsidRPr="00B0739E" w:rsidR="00A0658E">
        <w:rPr>
          <w:sz w:val="24"/>
          <w:szCs w:val="24"/>
        </w:rPr>
        <w:t>а</w:t>
      </w:r>
      <w:r w:rsidRPr="00B0739E">
        <w:rPr>
          <w:sz w:val="24"/>
          <w:szCs w:val="24"/>
        </w:rPr>
        <w:t xml:space="preserve"> правонарушение, предусмотренное ч. 1 ст. 15.6 Кодекса РФ об административных правонарушениях при следующих обстоятельствах. </w:t>
      </w:r>
      <w:r w:rsidRPr="00B0739E" w:rsidR="00A0658E">
        <w:rPr>
          <w:sz w:val="24"/>
          <w:szCs w:val="24"/>
        </w:rPr>
        <w:t>Вилкова Т.Е</w:t>
      </w:r>
      <w:r w:rsidRPr="00B0739E">
        <w:rPr>
          <w:sz w:val="24"/>
          <w:szCs w:val="24"/>
        </w:rPr>
        <w:t>., являясь должностным лицом –</w:t>
      </w:r>
      <w:r w:rsidRPr="00B0739E" w:rsidR="00A0658E">
        <w:rPr>
          <w:sz w:val="24"/>
          <w:szCs w:val="24"/>
        </w:rPr>
        <w:t xml:space="preserve"> </w:t>
      </w:r>
      <w:r w:rsidRPr="00B0739E" w:rsidR="00674C93">
        <w:rPr>
          <w:sz w:val="24"/>
          <w:szCs w:val="24"/>
        </w:rPr>
        <w:t xml:space="preserve">председателем правления садоводческого потребительского кооператива «Рябинка» </w:t>
      </w:r>
      <w:r w:rsidRPr="00B0739E">
        <w:rPr>
          <w:sz w:val="24"/>
          <w:szCs w:val="24"/>
        </w:rPr>
        <w:t xml:space="preserve"> (далее по тексту С</w:t>
      </w:r>
      <w:r w:rsidRPr="00B0739E" w:rsidR="00674C93">
        <w:rPr>
          <w:sz w:val="24"/>
          <w:szCs w:val="24"/>
        </w:rPr>
        <w:t>П</w:t>
      </w:r>
      <w:r w:rsidRPr="00B0739E">
        <w:rPr>
          <w:sz w:val="24"/>
          <w:szCs w:val="24"/>
        </w:rPr>
        <w:t>К «</w:t>
      </w:r>
      <w:r w:rsidRPr="00B0739E" w:rsidR="00674C93">
        <w:rPr>
          <w:sz w:val="24"/>
          <w:szCs w:val="24"/>
        </w:rPr>
        <w:t>Рябинка</w:t>
      </w:r>
      <w:r w:rsidRPr="00B0739E">
        <w:rPr>
          <w:sz w:val="24"/>
          <w:szCs w:val="24"/>
        </w:rPr>
        <w:t xml:space="preserve">»), </w:t>
      </w:r>
      <w:r w:rsidRPr="00B0739E">
        <w:rPr>
          <w:color w:val="000000"/>
          <w:sz w:val="24"/>
          <w:szCs w:val="24"/>
        </w:rPr>
        <w:t>не представил</w:t>
      </w:r>
      <w:r w:rsidRPr="00B0739E" w:rsidR="00674C93">
        <w:rPr>
          <w:color w:val="000000"/>
          <w:sz w:val="24"/>
          <w:szCs w:val="24"/>
        </w:rPr>
        <w:t>а</w:t>
      </w:r>
      <w:r w:rsidRPr="00B0739E">
        <w:rPr>
          <w:color w:val="000000"/>
          <w:sz w:val="24"/>
          <w:szCs w:val="24"/>
        </w:rPr>
        <w:t xml:space="preserve"> в установленный срок в налоговый орган </w:t>
      </w:r>
      <w:r w:rsidRPr="00B0739E">
        <w:rPr>
          <w:rStyle w:val="Emphasis"/>
          <w:i w:val="0"/>
          <w:color w:val="000000"/>
          <w:sz w:val="24"/>
          <w:szCs w:val="24"/>
        </w:rPr>
        <w:t>бухгалтерскую</w:t>
      </w:r>
      <w:r w:rsidRPr="00B0739E">
        <w:rPr>
          <w:i/>
          <w:color w:val="000000"/>
          <w:sz w:val="24"/>
          <w:szCs w:val="24"/>
        </w:rPr>
        <w:t xml:space="preserve"> </w:t>
      </w:r>
      <w:r w:rsidRPr="00B0739E" w:rsidR="00674C93">
        <w:rPr>
          <w:color w:val="000000"/>
          <w:sz w:val="24"/>
          <w:szCs w:val="24"/>
        </w:rPr>
        <w:t>(финансовую)</w:t>
      </w:r>
      <w:r w:rsidRPr="00B0739E" w:rsidR="00674C93">
        <w:rPr>
          <w:i/>
          <w:color w:val="000000"/>
          <w:sz w:val="24"/>
          <w:szCs w:val="24"/>
        </w:rPr>
        <w:t xml:space="preserve"> </w:t>
      </w:r>
      <w:r w:rsidRPr="00B0739E">
        <w:rPr>
          <w:rStyle w:val="Emphasis"/>
          <w:i w:val="0"/>
          <w:color w:val="000000"/>
          <w:sz w:val="24"/>
          <w:szCs w:val="24"/>
        </w:rPr>
        <w:t>отчетность</w:t>
      </w:r>
      <w:r w:rsidRPr="00B0739E">
        <w:rPr>
          <w:color w:val="000000"/>
          <w:sz w:val="24"/>
          <w:szCs w:val="24"/>
        </w:rPr>
        <w:t xml:space="preserve"> за 202</w:t>
      </w:r>
      <w:r w:rsidRPr="00B0739E" w:rsidR="00674C93">
        <w:rPr>
          <w:color w:val="000000"/>
          <w:sz w:val="24"/>
          <w:szCs w:val="24"/>
        </w:rPr>
        <w:t>3</w:t>
      </w:r>
      <w:r w:rsidRPr="00B0739E">
        <w:rPr>
          <w:color w:val="000000"/>
          <w:sz w:val="24"/>
          <w:szCs w:val="24"/>
        </w:rPr>
        <w:t xml:space="preserve"> </w:t>
      </w:r>
      <w:r w:rsidRPr="00B0739E">
        <w:rPr>
          <w:rStyle w:val="Emphasis"/>
          <w:i w:val="0"/>
          <w:color w:val="000000"/>
          <w:sz w:val="24"/>
          <w:szCs w:val="24"/>
        </w:rPr>
        <w:t>год</w:t>
      </w:r>
      <w:r w:rsidRPr="00B0739E">
        <w:rPr>
          <w:color w:val="000000"/>
          <w:sz w:val="24"/>
          <w:szCs w:val="24"/>
        </w:rPr>
        <w:t xml:space="preserve">, которую необходимо было </w:t>
      </w:r>
      <w:r w:rsidRPr="00B0739E">
        <w:rPr>
          <w:rStyle w:val="Emphasis"/>
          <w:i w:val="0"/>
          <w:color w:val="000000"/>
          <w:sz w:val="24"/>
          <w:szCs w:val="24"/>
        </w:rPr>
        <w:t>представить</w:t>
      </w:r>
      <w:r w:rsidRPr="00B0739E">
        <w:rPr>
          <w:color w:val="000000"/>
          <w:sz w:val="24"/>
          <w:szCs w:val="24"/>
        </w:rPr>
        <w:t xml:space="preserve"> </w:t>
      </w:r>
      <w:r w:rsidRPr="00B0739E">
        <w:rPr>
          <w:rStyle w:val="Emphasis"/>
          <w:i w:val="0"/>
          <w:color w:val="000000"/>
          <w:sz w:val="24"/>
          <w:szCs w:val="24"/>
        </w:rPr>
        <w:t>не</w:t>
      </w:r>
      <w:r w:rsidRPr="00B0739E">
        <w:rPr>
          <w:color w:val="000000"/>
          <w:sz w:val="24"/>
          <w:szCs w:val="24"/>
        </w:rPr>
        <w:t xml:space="preserve"> позднее </w:t>
      </w:r>
      <w:r w:rsidRPr="00B0739E" w:rsidR="00674C93">
        <w:rPr>
          <w:color w:val="000000"/>
          <w:sz w:val="24"/>
          <w:szCs w:val="24"/>
        </w:rPr>
        <w:t>01</w:t>
      </w:r>
      <w:r w:rsidRPr="00B0739E">
        <w:rPr>
          <w:color w:val="000000"/>
          <w:sz w:val="24"/>
          <w:szCs w:val="24"/>
        </w:rPr>
        <w:t xml:space="preserve"> </w:t>
      </w:r>
      <w:r w:rsidRPr="00B0739E" w:rsidR="00674C93">
        <w:rPr>
          <w:color w:val="000000"/>
          <w:sz w:val="24"/>
          <w:szCs w:val="24"/>
        </w:rPr>
        <w:t>апреля</w:t>
      </w:r>
      <w:r w:rsidRPr="00B0739E">
        <w:rPr>
          <w:color w:val="000000"/>
          <w:sz w:val="24"/>
          <w:szCs w:val="24"/>
        </w:rPr>
        <w:t xml:space="preserve"> 202</w:t>
      </w:r>
      <w:r w:rsidRPr="00B0739E" w:rsidR="00674C93">
        <w:rPr>
          <w:color w:val="000000"/>
          <w:sz w:val="24"/>
          <w:szCs w:val="24"/>
        </w:rPr>
        <w:t>4</w:t>
      </w:r>
      <w:r w:rsidRPr="00B0739E">
        <w:rPr>
          <w:color w:val="000000"/>
          <w:sz w:val="24"/>
          <w:szCs w:val="24"/>
        </w:rPr>
        <w:t xml:space="preserve"> года, то есть совершил</w:t>
      </w:r>
      <w:r w:rsidRPr="00B0739E" w:rsidR="00674C93">
        <w:rPr>
          <w:color w:val="000000"/>
          <w:sz w:val="24"/>
          <w:szCs w:val="24"/>
        </w:rPr>
        <w:t>а</w:t>
      </w:r>
      <w:r w:rsidRPr="00B0739E">
        <w:rPr>
          <w:color w:val="000000"/>
          <w:sz w:val="24"/>
          <w:szCs w:val="24"/>
        </w:rPr>
        <w:t xml:space="preserve"> </w:t>
      </w:r>
      <w:r w:rsidRPr="00B0739E">
        <w:rPr>
          <w:rStyle w:val="Emphasis"/>
          <w:i w:val="0"/>
          <w:color w:val="000000"/>
          <w:sz w:val="24"/>
          <w:szCs w:val="24"/>
        </w:rPr>
        <w:t>административное</w:t>
      </w:r>
      <w:r w:rsidRPr="00B0739E">
        <w:rPr>
          <w:i/>
          <w:color w:val="000000"/>
          <w:sz w:val="24"/>
          <w:szCs w:val="24"/>
        </w:rPr>
        <w:t xml:space="preserve"> </w:t>
      </w:r>
      <w:r w:rsidRPr="00B0739E">
        <w:rPr>
          <w:rStyle w:val="Emphasis"/>
          <w:i w:val="0"/>
          <w:color w:val="000000"/>
          <w:sz w:val="24"/>
          <w:szCs w:val="24"/>
        </w:rPr>
        <w:t>правонарушение</w:t>
      </w:r>
      <w:r w:rsidRPr="00B0739E">
        <w:rPr>
          <w:color w:val="000000"/>
          <w:sz w:val="24"/>
          <w:szCs w:val="24"/>
        </w:rPr>
        <w:t xml:space="preserve">, </w:t>
      </w:r>
      <w:r w:rsidRPr="00B0739E">
        <w:rPr>
          <w:sz w:val="24"/>
          <w:szCs w:val="24"/>
        </w:rPr>
        <w:t xml:space="preserve">предусмотренное </w:t>
      </w:r>
      <w:hyperlink r:id="rId5" w:anchor="/document/12125267/entry/15601" w:history="1">
        <w:r w:rsidRPr="00B0739E">
          <w:rPr>
            <w:rStyle w:val="Hyperlink"/>
            <w:color w:val="auto"/>
            <w:sz w:val="24"/>
            <w:szCs w:val="24"/>
            <w:u w:val="none"/>
          </w:rPr>
          <w:t>ч.1</w:t>
        </w:r>
        <w:r w:rsidRPr="00B0739E">
          <w:rPr>
            <w:rStyle w:val="Hyperlink"/>
            <w:i/>
            <w:color w:val="auto"/>
            <w:sz w:val="24"/>
            <w:szCs w:val="24"/>
            <w:u w:val="none"/>
          </w:rPr>
          <w:t xml:space="preserve"> </w:t>
        </w:r>
        <w:r w:rsidRPr="00B0739E">
          <w:rPr>
            <w:rStyle w:val="Emphasis"/>
            <w:i w:val="0"/>
            <w:sz w:val="24"/>
            <w:szCs w:val="24"/>
          </w:rPr>
          <w:t>ст</w:t>
        </w:r>
        <w:r w:rsidRPr="00B0739E">
          <w:rPr>
            <w:rStyle w:val="Hyperlink"/>
            <w:i/>
            <w:color w:val="auto"/>
            <w:sz w:val="24"/>
            <w:szCs w:val="24"/>
            <w:u w:val="none"/>
          </w:rPr>
          <w:t>.</w:t>
        </w:r>
        <w:r w:rsidRPr="00B0739E">
          <w:rPr>
            <w:rStyle w:val="Emphasis"/>
            <w:i w:val="0"/>
            <w:sz w:val="24"/>
            <w:szCs w:val="24"/>
          </w:rPr>
          <w:t>15</w:t>
        </w:r>
        <w:r w:rsidRPr="00B0739E">
          <w:rPr>
            <w:rStyle w:val="Hyperlink"/>
            <w:i/>
            <w:color w:val="auto"/>
            <w:sz w:val="24"/>
            <w:szCs w:val="24"/>
            <w:u w:val="none"/>
          </w:rPr>
          <w:t>.</w:t>
        </w:r>
        <w:r w:rsidRPr="00B0739E">
          <w:rPr>
            <w:rStyle w:val="Emphasis"/>
            <w:i w:val="0"/>
            <w:sz w:val="24"/>
            <w:szCs w:val="24"/>
          </w:rPr>
          <w:t>6</w:t>
        </w:r>
      </w:hyperlink>
      <w:r w:rsidRPr="00B0739E">
        <w:rPr>
          <w:i/>
          <w:color w:val="000000"/>
          <w:sz w:val="24"/>
          <w:szCs w:val="24"/>
        </w:rPr>
        <w:t xml:space="preserve"> </w:t>
      </w:r>
      <w:r w:rsidRPr="00B0739E">
        <w:rPr>
          <w:rStyle w:val="Emphasis"/>
          <w:i w:val="0"/>
          <w:color w:val="000000"/>
          <w:sz w:val="24"/>
          <w:szCs w:val="24"/>
        </w:rPr>
        <w:t>Кодекса</w:t>
      </w:r>
      <w:r w:rsidRPr="00B0739E">
        <w:rPr>
          <w:color w:val="000000"/>
          <w:sz w:val="24"/>
          <w:szCs w:val="24"/>
        </w:rPr>
        <w:t xml:space="preserve"> РФ об административных правонарушениях. </w:t>
      </w:r>
    </w:p>
    <w:p w:rsidR="00CE7274" w:rsidRPr="00B0739E" w:rsidP="009D34D6">
      <w:pPr>
        <w:shd w:val="clear" w:color="auto" w:fill="FFFFFF"/>
        <w:tabs>
          <w:tab w:val="left" w:pos="912"/>
        </w:tabs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В судебное заседание </w:t>
      </w:r>
      <w:r w:rsidRPr="00B0739E" w:rsidR="00674C93">
        <w:rPr>
          <w:sz w:val="24"/>
          <w:szCs w:val="24"/>
        </w:rPr>
        <w:t>Вилкова Т.Е</w:t>
      </w:r>
      <w:r w:rsidRPr="00B0739E">
        <w:rPr>
          <w:sz w:val="24"/>
          <w:szCs w:val="24"/>
        </w:rPr>
        <w:t xml:space="preserve">. </w:t>
      </w:r>
      <w:r w:rsidRPr="00B0739E" w:rsidR="00674C93">
        <w:rPr>
          <w:sz w:val="24"/>
          <w:szCs w:val="24"/>
        </w:rPr>
        <w:t>не явилась, о времени и месте рассмотрения дела об административном правонарушении извещалась надлежащим образом, ходатайство об отложении судебного заседания не заявляла</w:t>
      </w:r>
      <w:r w:rsidRPr="00B0739E">
        <w:rPr>
          <w:sz w:val="24"/>
          <w:szCs w:val="24"/>
        </w:rPr>
        <w:t xml:space="preserve">. </w:t>
      </w:r>
      <w:r w:rsidRPr="00B0739E" w:rsidR="009D34D6">
        <w:rPr>
          <w:sz w:val="24"/>
          <w:szCs w:val="24"/>
        </w:rPr>
        <w:t xml:space="preserve">В судебном заседании состоявшимся 7 ноября 2024 года Вилкова Т.Е. суду сообщила, что не является председателем правления садоводческого потребительского кооператива «Рябинка», поскольку с 28 февраля 2022 года деятельность юридического лица прекращена, о чем в налоговый орган сообщено в 2022 году, по ее ходатайству к материалам дела приобщены копия протокола общего собрания членов СПК «Рябинка» от 28 февраля 2022 года о прекращении деятельности юридического лица, лист записи ЕГРЮЛ о внесении записи о недостоверности содержащихся в ЕГРЮЛ сведений о юридическом лице в части руководителя садоводческого потребительского кооператива «Рябинка», расписка о получении заявления о внесении записи о недостоверности содержащихся в ЕГРЮЛ сведений о юридическом лице в части руководителя садоводческого потребительского кооператива «Рябинка» от 23 октября 2024 года, выписка из ЕГРЮЛ по состоянию на 30 октября 2024 года. </w:t>
      </w:r>
    </w:p>
    <w:p w:rsidR="00CE7274" w:rsidRPr="00B0739E" w:rsidP="00CE7274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Изучив материалы дела:</w:t>
      </w:r>
    </w:p>
    <w:p w:rsidR="00CE7274" w:rsidRPr="00B0739E" w:rsidP="00CE7274">
      <w:pPr>
        <w:ind w:firstLine="709"/>
        <w:jc w:val="both"/>
        <w:rPr>
          <w:color w:val="000000"/>
          <w:w w:val="103"/>
          <w:sz w:val="24"/>
          <w:szCs w:val="24"/>
        </w:rPr>
      </w:pPr>
      <w:r w:rsidRPr="00B0739E">
        <w:rPr>
          <w:color w:val="000000"/>
          <w:w w:val="103"/>
          <w:sz w:val="24"/>
          <w:szCs w:val="24"/>
        </w:rPr>
        <w:t>-протокол об административном правонарушении № 861724</w:t>
      </w:r>
      <w:r w:rsidRPr="00B0739E" w:rsidR="00674C93">
        <w:rPr>
          <w:color w:val="000000"/>
          <w:w w:val="103"/>
          <w:sz w:val="24"/>
          <w:szCs w:val="24"/>
        </w:rPr>
        <w:t>17600610900002</w:t>
      </w:r>
      <w:r w:rsidRPr="00B0739E">
        <w:rPr>
          <w:color w:val="000000"/>
          <w:w w:val="103"/>
          <w:sz w:val="24"/>
          <w:szCs w:val="24"/>
        </w:rPr>
        <w:t xml:space="preserve"> от </w:t>
      </w:r>
      <w:r w:rsidRPr="00B0739E" w:rsidR="00674C93">
        <w:rPr>
          <w:color w:val="000000"/>
          <w:w w:val="103"/>
          <w:sz w:val="24"/>
          <w:szCs w:val="24"/>
        </w:rPr>
        <w:t>02</w:t>
      </w:r>
      <w:r w:rsidRPr="00B0739E">
        <w:rPr>
          <w:color w:val="000000"/>
          <w:w w:val="103"/>
          <w:sz w:val="24"/>
          <w:szCs w:val="24"/>
        </w:rPr>
        <w:t xml:space="preserve"> </w:t>
      </w:r>
      <w:r w:rsidRPr="00B0739E" w:rsidR="00674C93">
        <w:rPr>
          <w:color w:val="000000"/>
          <w:w w:val="103"/>
          <w:sz w:val="24"/>
          <w:szCs w:val="24"/>
        </w:rPr>
        <w:t>августа</w:t>
      </w:r>
      <w:r w:rsidRPr="00B0739E">
        <w:rPr>
          <w:color w:val="000000"/>
          <w:w w:val="103"/>
          <w:sz w:val="24"/>
          <w:szCs w:val="24"/>
        </w:rPr>
        <w:t xml:space="preserve"> 2024 года, с изложенным в нем существом правонарушения; </w:t>
      </w:r>
    </w:p>
    <w:p w:rsidR="00674C93" w:rsidRPr="00B0739E" w:rsidP="00CE7274">
      <w:pPr>
        <w:ind w:firstLine="709"/>
        <w:jc w:val="both"/>
        <w:rPr>
          <w:color w:val="000000"/>
          <w:w w:val="103"/>
          <w:sz w:val="24"/>
          <w:szCs w:val="24"/>
        </w:rPr>
      </w:pPr>
      <w:r w:rsidRPr="00B0739E">
        <w:rPr>
          <w:sz w:val="24"/>
          <w:szCs w:val="24"/>
        </w:rPr>
        <w:t>-копия почтовог</w:t>
      </w:r>
      <w:r w:rsidRPr="00B0739E">
        <w:rPr>
          <w:sz w:val="24"/>
          <w:szCs w:val="24"/>
        </w:rPr>
        <w:t>о реестра от 06.08.2024, подтверждающее направление протокола об административном правонарушении № 86172417600610900002 от 02 августа 2024 года;</w:t>
      </w:r>
    </w:p>
    <w:p w:rsidR="00CE7274" w:rsidRPr="00B0739E" w:rsidP="00CE7274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-уведомление от 24.06.2024 № 86172417600610900001 о месте и времени составления протокола об административном п</w:t>
      </w:r>
      <w:r w:rsidRPr="00B0739E">
        <w:rPr>
          <w:sz w:val="24"/>
          <w:szCs w:val="24"/>
        </w:rPr>
        <w:t>равонарушении;</w:t>
      </w:r>
    </w:p>
    <w:p w:rsidR="00674C93" w:rsidRPr="00B0739E" w:rsidP="00CE7274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-копия почтового реестра от 20.06.2024, подтверждающее направление уведомления от 24.06.2024 № 86172417600610900001, со списком внутренних почтовых отправлений и отчетом об отслеживании отправления с почтовым идентификатором 80</w:t>
      </w:r>
      <w:r w:rsidRPr="00B0739E" w:rsidR="002416BA">
        <w:rPr>
          <w:sz w:val="24"/>
          <w:szCs w:val="24"/>
        </w:rPr>
        <w:t>105297194992</w:t>
      </w:r>
      <w:r w:rsidRPr="00B0739E">
        <w:rPr>
          <w:sz w:val="24"/>
          <w:szCs w:val="24"/>
        </w:rPr>
        <w:t>;</w:t>
      </w:r>
    </w:p>
    <w:p w:rsidR="00CE7274" w:rsidRPr="00B0739E" w:rsidP="00CE7274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-выписку из ЕГРЮЛ, содержащую сведения о юридическом лице </w:t>
      </w:r>
      <w:r w:rsidRPr="00B0739E" w:rsidR="002416BA">
        <w:rPr>
          <w:sz w:val="24"/>
          <w:szCs w:val="24"/>
        </w:rPr>
        <w:t>СПК «Рябинка»</w:t>
      </w:r>
      <w:r w:rsidRPr="00B0739E">
        <w:rPr>
          <w:sz w:val="24"/>
          <w:szCs w:val="24"/>
        </w:rPr>
        <w:t xml:space="preserve">, в </w:t>
      </w:r>
      <w:r w:rsidRPr="00B0739E">
        <w:rPr>
          <w:sz w:val="24"/>
          <w:szCs w:val="24"/>
        </w:rPr>
        <w:t xml:space="preserve">соответствии с которым </w:t>
      </w:r>
      <w:r w:rsidRPr="00B0739E" w:rsidR="002416BA">
        <w:rPr>
          <w:sz w:val="24"/>
          <w:szCs w:val="24"/>
        </w:rPr>
        <w:t>Вилкова Т.Е</w:t>
      </w:r>
      <w:r w:rsidRPr="00B0739E">
        <w:rPr>
          <w:sz w:val="24"/>
          <w:szCs w:val="24"/>
        </w:rPr>
        <w:t>., является председателем</w:t>
      </w:r>
      <w:r w:rsidRPr="00B0739E" w:rsidR="002416BA">
        <w:rPr>
          <w:sz w:val="24"/>
          <w:szCs w:val="24"/>
        </w:rPr>
        <w:t xml:space="preserve"> правления</w:t>
      </w:r>
      <w:r w:rsidRPr="00B0739E">
        <w:rPr>
          <w:sz w:val="24"/>
          <w:szCs w:val="24"/>
        </w:rPr>
        <w:t xml:space="preserve">; </w:t>
      </w:r>
    </w:p>
    <w:p w:rsidR="00CE7274" w:rsidRPr="00B0739E" w:rsidP="00CE7274">
      <w:pPr>
        <w:ind w:firstLine="709"/>
        <w:jc w:val="both"/>
        <w:rPr>
          <w:color w:val="000000"/>
          <w:w w:val="103"/>
          <w:sz w:val="24"/>
          <w:szCs w:val="24"/>
        </w:rPr>
      </w:pPr>
      <w:r w:rsidRPr="00B0739E">
        <w:rPr>
          <w:color w:val="000000"/>
          <w:spacing w:val="-2"/>
          <w:w w:val="103"/>
          <w:sz w:val="24"/>
          <w:szCs w:val="24"/>
        </w:rPr>
        <w:t>мировой судья приходит к следующему выводу.</w:t>
      </w:r>
    </w:p>
    <w:p w:rsidR="00CE7274" w:rsidRPr="00B0739E" w:rsidP="00CE7274">
      <w:pPr>
        <w:ind w:firstLine="709"/>
        <w:jc w:val="both"/>
        <w:rPr>
          <w:snapToGrid/>
          <w:sz w:val="24"/>
          <w:szCs w:val="24"/>
        </w:rPr>
      </w:pPr>
      <w:r w:rsidRPr="00B0739E">
        <w:rPr>
          <w:sz w:val="24"/>
          <w:szCs w:val="24"/>
        </w:rPr>
        <w:t xml:space="preserve">Частью 1 ст. 15.6 Кодекса РФ об административных правонарушениях </w:t>
      </w:r>
      <w:r w:rsidRPr="00B0739E">
        <w:rPr>
          <w:sz w:val="24"/>
          <w:szCs w:val="24"/>
        </w:rPr>
        <w:t>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CE7274" w:rsidRPr="00B0739E" w:rsidP="00CE7274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Объектом административно-правовой охраны ч.1 ст.15.6 Кодекса РФ об адми</w:t>
      </w:r>
      <w:r w:rsidRPr="00B0739E">
        <w:rPr>
          <w:sz w:val="24"/>
          <w:szCs w:val="24"/>
        </w:rPr>
        <w:t>нистративных правонарушениях является порядок осуществления налогового контроля.</w:t>
      </w:r>
    </w:p>
    <w:p w:rsidR="002416BA" w:rsidRPr="00B0739E" w:rsidP="002416BA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Объективную сторону состава административного правонарушения, предусмотренного ч. 1 ст. 15.6 КоАП РФ, образует непредставление в установленный законодательством о налогах и сб</w:t>
      </w:r>
      <w:r w:rsidRPr="00B0739E">
        <w:rPr>
          <w:sz w:val="24"/>
          <w:szCs w:val="24"/>
        </w:rPr>
        <w:t>орах срок либо отказ от представления в соответствующие органы только тех документов, обязанность представления которых возложена на налогоплательщика нормами налогового законодательства.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В силу п.п. 5 п. 1 ст.23 НК РФ налогоплательщики обязаны представлят</w:t>
      </w:r>
      <w:r w:rsidRPr="00B0739E">
        <w:rPr>
          <w:sz w:val="24"/>
          <w:szCs w:val="24"/>
        </w:rPr>
        <w:t>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</w:t>
      </w:r>
      <w:r w:rsidRPr="00B0739E">
        <w:rPr>
          <w:sz w:val="24"/>
          <w:szCs w:val="24"/>
        </w:rPr>
        <w:t>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</w:t>
      </w:r>
      <w:r w:rsidRPr="00B0739E">
        <w:rPr>
          <w:sz w:val="24"/>
          <w:szCs w:val="24"/>
        </w:rPr>
        <w:t xml:space="preserve"> №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</w:t>
      </w:r>
    </w:p>
    <w:p w:rsidR="009D34D6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Согласно ч.ч.1,3 ст. 7 Федерально</w:t>
      </w:r>
      <w:r w:rsidRPr="00B0739E">
        <w:rPr>
          <w:sz w:val="24"/>
          <w:szCs w:val="24"/>
        </w:rPr>
        <w:t xml:space="preserve">го закона от 06.12.2011 №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9D34D6" w:rsidRPr="00B0739E" w:rsidP="009D34D6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Руководитель экономического субъекта обязан возложить ведение бухгалтерско</w:t>
      </w:r>
      <w:r w:rsidRPr="00B0739E">
        <w:rPr>
          <w:sz w:val="24"/>
          <w:szCs w:val="24"/>
        </w:rPr>
        <w:t xml:space="preserve">го учета на главного бухгалтера или иное должностное лицо этого субъекта либо заключить договор об оказании услуг по ведению бухгалтерского учета, или может принять ведение бухгалтерского учета на себя. </w:t>
      </w:r>
    </w:p>
    <w:p w:rsidR="009D34D6" w:rsidRPr="00B0739E" w:rsidP="009D34D6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По информации, предоставленной Межрайонной</w:t>
      </w:r>
      <w:r w:rsidRPr="00B0739E">
        <w:rPr>
          <w:sz w:val="24"/>
          <w:szCs w:val="24"/>
        </w:rPr>
        <w:t xml:space="preserve"> ИФНС России № 11 по ХМАО – Югре</w:t>
      </w:r>
      <w:r w:rsidRPr="00B0739E" w:rsidR="00B0739E">
        <w:rPr>
          <w:sz w:val="24"/>
          <w:szCs w:val="24"/>
        </w:rPr>
        <w:t xml:space="preserve"> протокол общего собрания членов СПК «Рябинка» от 28 февраля 2022 года в инспекцию не предоставлялся, СПК «Рябинка» регистрирующий орган о прекращении деятельности юридического лица в установленной форме, а именно путем подачи «Уведомления о ликвидации юридического лица» по форме № Р15016 не уведомлял, по состоянию на 21.11.2024 СПК «Рябинка» является действующим юридическим лицом.</w:t>
      </w:r>
    </w:p>
    <w:p w:rsidR="009D34D6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Таким образом, исходя из представленных документов, установлено, что по состоянию на 01 апреля </w:t>
      </w:r>
      <w:r w:rsidRPr="00B0739E">
        <w:rPr>
          <w:sz w:val="24"/>
          <w:szCs w:val="24"/>
        </w:rPr>
        <w:t xml:space="preserve">2024 года Вилкова Т.Е., являлась должностным лицом – председателем правления садоводческого потребительского кооператива «Рябинка». 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При назначении наказания мировой судья, учитывая характер совершенного правонарушения, данные о личности Вилковой Т.Е., отс</w:t>
      </w:r>
      <w:r w:rsidRPr="00B0739E">
        <w:rPr>
          <w:sz w:val="24"/>
          <w:szCs w:val="24"/>
        </w:rPr>
        <w:t>утствие обстоятельств смягчающих административную ответственность, предусмотренных ст.4.2 КоАП РФ, обстоятельств, отягчающих административную ответственность предусмотренных ст. 4.3 КоАП и приходит к выводу о назначении ему наказания в виде административно</w:t>
      </w:r>
      <w:r w:rsidRPr="00B0739E">
        <w:rPr>
          <w:sz w:val="24"/>
          <w:szCs w:val="24"/>
        </w:rPr>
        <w:t>го штрафа в минимальном размере, предусмотренном санкцией ч. 1 ст. 15.6 КоАП РФ, для должностных лиц.</w:t>
      </w:r>
    </w:p>
    <w:p w:rsidR="002416BA" w:rsidRPr="00B0739E" w:rsidP="00B0739E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На основании изложенного, руководствуясь ст. 29.9-29.10 Кодекса РФ об административных правонарушениях, мировой судья, </w:t>
      </w:r>
    </w:p>
    <w:p w:rsidR="002416BA" w:rsidRPr="00B0739E" w:rsidP="002416BA">
      <w:pPr>
        <w:ind w:firstLine="709"/>
        <w:jc w:val="center"/>
        <w:rPr>
          <w:sz w:val="24"/>
          <w:szCs w:val="24"/>
        </w:rPr>
      </w:pPr>
      <w:r w:rsidRPr="00B0739E">
        <w:rPr>
          <w:sz w:val="24"/>
          <w:szCs w:val="24"/>
        </w:rPr>
        <w:t>ПОСТАНОВИЛ:</w:t>
      </w:r>
    </w:p>
    <w:p w:rsidR="002416BA" w:rsidRPr="00B0739E" w:rsidP="002416BA">
      <w:pPr>
        <w:ind w:firstLine="709"/>
        <w:jc w:val="both"/>
        <w:rPr>
          <w:sz w:val="24"/>
          <w:szCs w:val="24"/>
        </w:rPr>
      </w:pP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Вилкову Татьяну </w:t>
      </w:r>
      <w:r w:rsidRPr="00B0739E">
        <w:rPr>
          <w:sz w:val="24"/>
          <w:szCs w:val="24"/>
        </w:rPr>
        <w:t>Евгеньевну признать виновной в совершении административного правонарушения, предусмотренного часть 1 статьи 15.6 Кодекса РФ об административных правонарушениях, и подвергнуть административному наказанию в виде административного штрафа в размере 300 (триста</w:t>
      </w:r>
      <w:r w:rsidRPr="00B0739E">
        <w:rPr>
          <w:sz w:val="24"/>
          <w:szCs w:val="24"/>
        </w:rPr>
        <w:t>) рублей 00 копеек, в доход соответствующего бюджета.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B0739E">
        <w:rPr>
          <w:sz w:val="24"/>
          <w:szCs w:val="24"/>
        </w:rPr>
        <w:t xml:space="preserve">– Югры, л/с 04872D08080), номер счета получателя: 03100643000000018700, 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1767840" cy="13716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655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39E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УИН </w:t>
      </w:r>
      <w:r w:rsidRPr="00B0739E" w:rsidR="00206898">
        <w:rPr>
          <w:sz w:val="24"/>
          <w:szCs w:val="24"/>
        </w:rPr>
        <w:t>0412365400235006582415166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КБК 6901</w:t>
      </w:r>
      <w:r w:rsidRPr="00B0739E">
        <w:rPr>
          <w:sz w:val="24"/>
          <w:szCs w:val="24"/>
        </w:rPr>
        <w:t>1601153010006140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ОКТМО 71884000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QR-код для оплаты административного штрафа.</w:t>
      </w:r>
      <w:r w:rsidRPr="00B0739E">
        <w:rPr>
          <w:sz w:val="24"/>
          <w:szCs w:val="24"/>
        </w:rPr>
        <w:tab/>
        <w:t xml:space="preserve"> </w:t>
      </w:r>
      <w:r w:rsidRPr="00B0739E">
        <w:rPr>
          <w:sz w:val="24"/>
          <w:szCs w:val="24"/>
        </w:rPr>
        <w:tab/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Информация для плательщика по QR-код. 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- назначение платежа (оплата административно</w:t>
      </w:r>
      <w:r w:rsidRPr="00B0739E">
        <w:rPr>
          <w:sz w:val="24"/>
          <w:szCs w:val="24"/>
        </w:rPr>
        <w:t>го штрафа);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- уникальный идентификационный номер (</w:t>
      </w:r>
      <w:r w:rsidRPr="00B0739E" w:rsidR="00206898">
        <w:rPr>
          <w:sz w:val="24"/>
          <w:szCs w:val="24"/>
        </w:rPr>
        <w:t>0412365400235006582415166</w:t>
      </w:r>
      <w:r w:rsidRPr="00B0739E">
        <w:rPr>
          <w:sz w:val="24"/>
          <w:szCs w:val="24"/>
        </w:rPr>
        <w:t>);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- ОКТМО (71884000);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- код бюджетной классификации (69011601153010006140);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- наименование документа основания (№ 5-</w:t>
      </w:r>
      <w:r w:rsidRPr="00B0739E" w:rsidR="00206898">
        <w:rPr>
          <w:sz w:val="24"/>
          <w:szCs w:val="24"/>
        </w:rPr>
        <w:t>658</w:t>
      </w:r>
      <w:r w:rsidRPr="00B0739E">
        <w:rPr>
          <w:sz w:val="24"/>
          <w:szCs w:val="24"/>
        </w:rPr>
        <w:t>-2301/202</w:t>
      </w:r>
      <w:r w:rsidRPr="00B0739E" w:rsidR="00206898">
        <w:rPr>
          <w:sz w:val="24"/>
          <w:szCs w:val="24"/>
        </w:rPr>
        <w:t>4</w:t>
      </w:r>
      <w:r w:rsidRPr="00B0739E">
        <w:rPr>
          <w:sz w:val="24"/>
          <w:szCs w:val="24"/>
        </w:rPr>
        <w:t xml:space="preserve"> от 0</w:t>
      </w:r>
      <w:r w:rsidRPr="00B0739E" w:rsidR="00221F6A">
        <w:rPr>
          <w:sz w:val="24"/>
          <w:szCs w:val="24"/>
        </w:rPr>
        <w:t>3</w:t>
      </w:r>
      <w:r w:rsidRPr="00B0739E" w:rsidR="00206898">
        <w:rPr>
          <w:sz w:val="24"/>
          <w:szCs w:val="24"/>
        </w:rPr>
        <w:t>.1</w:t>
      </w:r>
      <w:r w:rsidRPr="00B0739E" w:rsidR="00221F6A">
        <w:rPr>
          <w:sz w:val="24"/>
          <w:szCs w:val="24"/>
        </w:rPr>
        <w:t>2</w:t>
      </w:r>
      <w:r w:rsidRPr="00B0739E">
        <w:rPr>
          <w:sz w:val="24"/>
          <w:szCs w:val="24"/>
        </w:rPr>
        <w:t>.202</w:t>
      </w:r>
      <w:r w:rsidRPr="00B0739E" w:rsidR="00206898">
        <w:rPr>
          <w:sz w:val="24"/>
          <w:szCs w:val="24"/>
        </w:rPr>
        <w:t>4</w:t>
      </w:r>
      <w:r w:rsidRPr="00B0739E">
        <w:rPr>
          <w:sz w:val="24"/>
          <w:szCs w:val="24"/>
        </w:rPr>
        <w:t xml:space="preserve">); 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- сумму административного штрафа </w:t>
      </w:r>
      <w:r w:rsidRPr="00B0739E">
        <w:rPr>
          <w:sz w:val="24"/>
          <w:szCs w:val="24"/>
        </w:rPr>
        <w:t>(300 рублей 00 копеек).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</w:t>
      </w:r>
      <w:r w:rsidRPr="00B0739E">
        <w:rPr>
          <w:sz w:val="24"/>
          <w:szCs w:val="24"/>
        </w:rPr>
        <w:t xml:space="preserve">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20C57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В случае неуплаты административного штрафа </w:t>
      </w:r>
      <w:r w:rsidRPr="00B0739E">
        <w:rPr>
          <w:sz w:val="24"/>
          <w:szCs w:val="24"/>
        </w:rPr>
        <w:t>в указанный срок постановление будет направлено судебному приставу-исполнителю для принудительного исполнения.</w:t>
      </w:r>
    </w:p>
    <w:p w:rsidR="00CE7274" w:rsidRPr="00B0739E" w:rsidP="00920C57">
      <w:pPr>
        <w:ind w:firstLine="709"/>
        <w:jc w:val="both"/>
        <w:rPr>
          <w:sz w:val="24"/>
          <w:szCs w:val="24"/>
        </w:rPr>
      </w:pPr>
      <w:r w:rsidRPr="00B0739E">
        <w:rPr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</w:t>
      </w:r>
      <w:r w:rsidRPr="00B0739E">
        <w:rPr>
          <w:sz w:val="24"/>
          <w:szCs w:val="24"/>
        </w:rPr>
        <w:t>- Югры через мирового судью судебного участка № 1 Нижневартовского судебного района</w:t>
      </w:r>
      <w:r w:rsidRPr="00B0739E" w:rsidR="002416BA">
        <w:rPr>
          <w:sz w:val="24"/>
          <w:szCs w:val="24"/>
        </w:rPr>
        <w:t>.</w:t>
      </w:r>
    </w:p>
    <w:p w:rsidR="00CE7274" w:rsidRPr="00B0739E" w:rsidP="00CE7274">
      <w:pPr>
        <w:jc w:val="both"/>
        <w:rPr>
          <w:sz w:val="24"/>
          <w:szCs w:val="24"/>
        </w:rPr>
      </w:pPr>
    </w:p>
    <w:p w:rsidR="00CE7274" w:rsidRPr="00B0739E" w:rsidP="00CE7274">
      <w:pPr>
        <w:pStyle w:val="BodyText"/>
        <w:spacing w:after="0"/>
        <w:ind w:right="-55"/>
        <w:rPr>
          <w:sz w:val="24"/>
          <w:szCs w:val="24"/>
        </w:rPr>
      </w:pPr>
    </w:p>
    <w:p w:rsidR="00CE7274" w:rsidRPr="00B0739E" w:rsidP="00CE7274">
      <w:pPr>
        <w:pStyle w:val="BodyText"/>
        <w:spacing w:after="0"/>
        <w:rPr>
          <w:sz w:val="24"/>
          <w:szCs w:val="24"/>
        </w:rPr>
      </w:pPr>
      <w:r w:rsidRPr="00B0739E">
        <w:rPr>
          <w:sz w:val="24"/>
          <w:szCs w:val="24"/>
        </w:rPr>
        <w:t>Мировой судья: подпись</w:t>
      </w:r>
    </w:p>
    <w:p w:rsidR="00CE7274" w:rsidRPr="00B0739E" w:rsidP="00CE7274">
      <w:pPr>
        <w:pStyle w:val="BodyText"/>
        <w:spacing w:after="0"/>
        <w:rPr>
          <w:sz w:val="24"/>
          <w:szCs w:val="24"/>
        </w:rPr>
      </w:pPr>
      <w:r w:rsidRPr="00B0739E">
        <w:rPr>
          <w:sz w:val="24"/>
          <w:szCs w:val="24"/>
        </w:rPr>
        <w:t>Копия верна</w:t>
      </w:r>
    </w:p>
    <w:p w:rsidR="00CE7274" w:rsidRPr="00B0739E" w:rsidP="00CE7274">
      <w:pPr>
        <w:pStyle w:val="BodyText"/>
        <w:spacing w:after="0"/>
        <w:rPr>
          <w:sz w:val="24"/>
          <w:szCs w:val="24"/>
        </w:rPr>
      </w:pPr>
      <w:r w:rsidRPr="00B0739E">
        <w:rPr>
          <w:sz w:val="24"/>
          <w:szCs w:val="24"/>
        </w:rPr>
        <w:t>Мировой судья</w:t>
      </w:r>
      <w:r w:rsidRPr="00B0739E">
        <w:rPr>
          <w:sz w:val="24"/>
          <w:szCs w:val="24"/>
        </w:rPr>
        <w:tab/>
      </w:r>
      <w:r w:rsidRPr="00B0739E">
        <w:rPr>
          <w:sz w:val="24"/>
          <w:szCs w:val="24"/>
        </w:rPr>
        <w:tab/>
      </w:r>
      <w:r w:rsidRPr="00B0739E">
        <w:rPr>
          <w:sz w:val="24"/>
          <w:szCs w:val="24"/>
        </w:rPr>
        <w:tab/>
      </w:r>
      <w:r w:rsidRPr="00B0739E">
        <w:rPr>
          <w:sz w:val="24"/>
          <w:szCs w:val="24"/>
        </w:rPr>
        <w:tab/>
      </w:r>
      <w:r w:rsidRPr="00B0739E">
        <w:rPr>
          <w:sz w:val="24"/>
          <w:szCs w:val="24"/>
        </w:rPr>
        <w:tab/>
      </w:r>
      <w:r w:rsidRPr="00B0739E">
        <w:rPr>
          <w:sz w:val="24"/>
          <w:szCs w:val="24"/>
        </w:rPr>
        <w:tab/>
        <w:t xml:space="preserve">                                         </w:t>
      </w:r>
      <w:r w:rsidRPr="00B0739E" w:rsidR="00165C83">
        <w:rPr>
          <w:sz w:val="24"/>
          <w:szCs w:val="24"/>
        </w:rPr>
        <w:t xml:space="preserve">      </w:t>
      </w:r>
      <w:r w:rsidRPr="00B0739E" w:rsidR="00B0739E">
        <w:rPr>
          <w:sz w:val="24"/>
          <w:szCs w:val="24"/>
        </w:rPr>
        <w:t xml:space="preserve">   </w:t>
      </w:r>
      <w:r w:rsidRPr="00B0739E">
        <w:rPr>
          <w:sz w:val="24"/>
          <w:szCs w:val="24"/>
        </w:rPr>
        <w:t>Г.Х. Янбаева</w:t>
      </w:r>
    </w:p>
    <w:p w:rsidR="00165C83" w:rsidP="00B23A53">
      <w:pPr>
        <w:rPr>
          <w:sz w:val="16"/>
          <w:szCs w:val="16"/>
        </w:rPr>
      </w:pPr>
    </w:p>
    <w:p w:rsidR="001066EA" w:rsidP="00B23A53">
      <w:pPr>
        <w:rPr>
          <w:sz w:val="16"/>
          <w:szCs w:val="16"/>
        </w:rPr>
      </w:pPr>
    </w:p>
    <w:p w:rsidR="00B23A53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0739E" w:rsidP="00B23A53">
      <w:pPr>
        <w:rPr>
          <w:sz w:val="16"/>
          <w:szCs w:val="16"/>
        </w:rPr>
      </w:pPr>
    </w:p>
    <w:p w:rsidR="00B23A53" w:rsidP="00B23A53">
      <w:pPr>
        <w:rPr>
          <w:sz w:val="16"/>
          <w:szCs w:val="16"/>
        </w:rPr>
      </w:pP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>
        <w:rPr>
          <w:sz w:val="16"/>
          <w:szCs w:val="16"/>
        </w:rPr>
        <w:t>судебном участке №1 Нижневартовского судебного района</w:t>
      </w: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F24BDB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A0658E">
        <w:rPr>
          <w:sz w:val="16"/>
          <w:szCs w:val="16"/>
        </w:rPr>
        <w:t>658</w:t>
      </w:r>
      <w:r>
        <w:rPr>
          <w:sz w:val="16"/>
          <w:szCs w:val="16"/>
        </w:rPr>
        <w:t>-2301/202</w:t>
      </w:r>
      <w:r w:rsidR="00DE015A">
        <w:rPr>
          <w:sz w:val="16"/>
          <w:szCs w:val="16"/>
        </w:rPr>
        <w:t>4</w:t>
      </w:r>
    </w:p>
    <w:sectPr w:rsidSect="00A0658E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DD7">
      <w:rPr>
        <w:rStyle w:val="PageNumber"/>
        <w:noProof/>
      </w:rPr>
      <w:t>3</w:t>
    </w:r>
    <w:r>
      <w:rPr>
        <w:rStyle w:val="PageNumber"/>
      </w:rPr>
      <w:fldChar w:fldCharType="end"/>
    </w:r>
  </w:p>
  <w:p w:rsidR="00E67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53"/>
    <w:rsid w:val="00026E3F"/>
    <w:rsid w:val="00075E11"/>
    <w:rsid w:val="000B43D0"/>
    <w:rsid w:val="00104106"/>
    <w:rsid w:val="00104BA6"/>
    <w:rsid w:val="001066EA"/>
    <w:rsid w:val="00165C83"/>
    <w:rsid w:val="0017162E"/>
    <w:rsid w:val="00182840"/>
    <w:rsid w:val="001A6391"/>
    <w:rsid w:val="00206898"/>
    <w:rsid w:val="00221F6A"/>
    <w:rsid w:val="002416BA"/>
    <w:rsid w:val="002E45F2"/>
    <w:rsid w:val="003D53E2"/>
    <w:rsid w:val="004C6653"/>
    <w:rsid w:val="004D19BC"/>
    <w:rsid w:val="005B4653"/>
    <w:rsid w:val="00674C93"/>
    <w:rsid w:val="0080591C"/>
    <w:rsid w:val="00920C57"/>
    <w:rsid w:val="00923700"/>
    <w:rsid w:val="009D34D6"/>
    <w:rsid w:val="00A0658E"/>
    <w:rsid w:val="00AD40ED"/>
    <w:rsid w:val="00B00DD7"/>
    <w:rsid w:val="00B0739E"/>
    <w:rsid w:val="00B23A53"/>
    <w:rsid w:val="00B53D1C"/>
    <w:rsid w:val="00C86E26"/>
    <w:rsid w:val="00CE7274"/>
    <w:rsid w:val="00D136EE"/>
    <w:rsid w:val="00DE015A"/>
    <w:rsid w:val="00E67C52"/>
    <w:rsid w:val="00ED31C3"/>
    <w:rsid w:val="00F24BDB"/>
    <w:rsid w:val="00F52EF3"/>
    <w:rsid w:val="00F64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DA032D-7055-4026-BF02-0BD245FA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F64DF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F64DF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F64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F64DF0"/>
  </w:style>
  <w:style w:type="paragraph" w:styleId="Subtitle">
    <w:name w:val="Subtitle"/>
    <w:basedOn w:val="Normal"/>
    <w:link w:val="a1"/>
    <w:qFormat/>
    <w:rsid w:val="00F64DF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F64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64D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4DF0"/>
    <w:rPr>
      <w:i/>
      <w:iCs/>
    </w:rPr>
  </w:style>
  <w:style w:type="paragraph" w:customStyle="1" w:styleId="s1">
    <w:name w:val="s_1"/>
    <w:basedOn w:val="Normal"/>
    <w:rsid w:val="00F64DF0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F64DF0"/>
    <w:rPr>
      <w:b w:val="0"/>
      <w:bCs w:val="0"/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AD40E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D40E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9405-A3C9-45E5-9964-EE8036C8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